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Pr="00E37824" w:rsidRDefault="00E37824" w:rsidP="005E6D22">
      <w:pPr>
        <w:jc w:val="center"/>
        <w:rPr>
          <w:rFonts w:ascii="Arial" w:hAnsi="Arial"/>
        </w:rPr>
      </w:pPr>
      <w:r w:rsidRPr="00E37824">
        <w:rPr>
          <w:rFonts w:ascii="Arial" w:hAnsi="Arial" w:cs="Arial"/>
          <w:b/>
          <w:noProof/>
          <w:sz w:val="52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4419E" wp14:editId="76762ECD">
                <wp:simplePos x="0" y="0"/>
                <wp:positionH relativeFrom="column">
                  <wp:posOffset>-529521</wp:posOffset>
                </wp:positionH>
                <wp:positionV relativeFrom="paragraph">
                  <wp:posOffset>-265814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1.7pt;margin-top:-20.95pt;width:533pt;height:7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" filled="f" strokecolor="#c00000" strokeweight="30.5pt"/>
            </w:pict>
          </mc:Fallback>
        </mc:AlternateContent>
      </w:r>
      <w:r w:rsidR="005E6D22" w:rsidRPr="00E37824">
        <w:rPr>
          <w:rFonts w:ascii="Arial" w:hAnsi="Arial" w:cs="Arial"/>
          <w:sz w:val="76"/>
          <w:szCs w:val="76"/>
        </w:rPr>
        <w:t>Prevenção de incêndios</w:t>
      </w:r>
    </w:p>
    <w:p w:rsidR="005E6D22" w:rsidRPr="00E37824" w:rsidRDefault="005E6D22" w:rsidP="005E6D22">
      <w:pPr>
        <w:jc w:val="center"/>
        <w:rPr>
          <w:rFonts w:ascii="Arial" w:hAnsi="Arial" w:cs="Arial"/>
          <w:sz w:val="72"/>
          <w:szCs w:val="72"/>
        </w:rPr>
      </w:pPr>
      <w:r w:rsidRPr="00E37824">
        <w:rPr>
          <w:rFonts w:ascii="Arial" w:hAnsi="Arial" w:cs="Arial"/>
          <w:b/>
          <w:noProof/>
          <w:lang w:val="de-DE" w:eastAsia="de-DE" w:bidi="ar-SA"/>
        </w:rPr>
        <w:drawing>
          <wp:inline distT="0" distB="0" distL="0" distR="0" wp14:anchorId="2EEE5799" wp14:editId="08A35C6E">
            <wp:extent cx="536400" cy="536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D22" w:rsidRPr="004C2A26" w:rsidRDefault="005E6D22" w:rsidP="005E6D22">
      <w:pPr>
        <w:jc w:val="center"/>
        <w:rPr>
          <w:rFonts w:ascii="Arial" w:hAnsi="Arial"/>
          <w:sz w:val="28"/>
          <w:szCs w:val="28"/>
          <w:u w:val="single"/>
        </w:rPr>
      </w:pPr>
      <w:r w:rsidRPr="004C2A26">
        <w:rPr>
          <w:rFonts w:ascii="Arial" w:hAnsi="Arial"/>
          <w:sz w:val="28"/>
          <w:szCs w:val="28"/>
          <w:u w:val="single"/>
        </w:rPr>
        <w:t xml:space="preserve">Não provocar chama aberta; proibido fumar, </w:t>
      </w:r>
      <w:r w:rsidR="004C2A26" w:rsidRPr="004C2A26">
        <w:rPr>
          <w:rFonts w:ascii="Arial" w:hAnsi="Arial"/>
          <w:sz w:val="28"/>
          <w:szCs w:val="28"/>
          <w:u w:val="single"/>
        </w:rPr>
        <w:t xml:space="preserve">fazer fogo ou usar </w:t>
      </w:r>
      <w:r w:rsidR="004C2A26">
        <w:rPr>
          <w:rFonts w:ascii="Arial" w:hAnsi="Arial"/>
          <w:sz w:val="28"/>
          <w:szCs w:val="28"/>
          <w:u w:val="single"/>
        </w:rPr>
        <w:br/>
      </w:r>
      <w:r w:rsidR="004C2A26" w:rsidRPr="004C2A26">
        <w:rPr>
          <w:rFonts w:ascii="Arial" w:hAnsi="Arial"/>
          <w:sz w:val="28"/>
          <w:szCs w:val="28"/>
          <w:u w:val="single"/>
        </w:rPr>
        <w:t xml:space="preserve">fontes de </w:t>
      </w:r>
      <w:r w:rsidRPr="004C2A26">
        <w:rPr>
          <w:rFonts w:ascii="Arial" w:hAnsi="Arial"/>
          <w:sz w:val="28"/>
          <w:szCs w:val="28"/>
          <w:u w:val="single"/>
        </w:rPr>
        <w:t>ignição</w:t>
      </w:r>
    </w:p>
    <w:p w:rsidR="005E6D22" w:rsidRPr="00E37824" w:rsidRDefault="005E6D22" w:rsidP="005E6D22">
      <w:pPr>
        <w:jc w:val="center"/>
        <w:rPr>
          <w:rFonts w:ascii="Arial" w:hAnsi="Arial"/>
          <w:sz w:val="12"/>
          <w:szCs w:val="12"/>
        </w:rPr>
      </w:pPr>
    </w:p>
    <w:p w:rsidR="005E6D22" w:rsidRPr="00E37824" w:rsidRDefault="005E6D22" w:rsidP="005E6D22">
      <w:pPr>
        <w:jc w:val="center"/>
        <w:rPr>
          <w:rFonts w:ascii="Arial" w:hAnsi="Arial" w:cs="Arial"/>
          <w:sz w:val="76"/>
          <w:szCs w:val="76"/>
        </w:rPr>
      </w:pPr>
      <w:r w:rsidRPr="00E37824">
        <w:rPr>
          <w:rFonts w:ascii="Arial" w:hAnsi="Arial" w:cs="Arial"/>
          <w:sz w:val="76"/>
          <w:szCs w:val="76"/>
        </w:rPr>
        <w:t>Comportamento em caso de incêndio</w:t>
      </w:r>
    </w:p>
    <w:tbl>
      <w:tblPr>
        <w:tblStyle w:val="Tabellenraster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5E6D22" w:rsidRPr="00E37824" w:rsidTr="00373815">
        <w:trPr>
          <w:trHeight w:val="20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D22" w:rsidRPr="00E37824" w:rsidRDefault="005E6D22" w:rsidP="00373815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E37824">
              <w:rPr>
                <w:rFonts w:ascii="Arial" w:hAnsi="Arial" w:cs="Arial"/>
                <w:sz w:val="60"/>
                <w:szCs w:val="60"/>
              </w:rPr>
              <w:t>Manter a calma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E6D22" w:rsidRPr="00E37824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5E6D22" w:rsidRPr="00E37824" w:rsidTr="00373815">
        <w:trPr>
          <w:trHeight w:val="2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E37824" w:rsidRDefault="005E6D22" w:rsidP="00373815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E37824">
              <w:rPr>
                <w:rFonts w:ascii="Arial" w:hAnsi="Arial" w:cs="Arial"/>
                <w:sz w:val="60"/>
                <w:szCs w:val="60"/>
              </w:rPr>
              <w:t>Comunicar o incêndio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  <w:sz w:val="10"/>
                <w:szCs w:val="1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37824">
              <w:rPr>
                <w:rFonts w:ascii="Arial" w:hAnsi="Arial" w:cs="Arial"/>
                <w:noProof/>
                <w:sz w:val="28"/>
                <w:lang w:val="de-DE" w:eastAsia="de-DE" w:bidi="ar-SA"/>
              </w:rPr>
              <w:drawing>
                <wp:inline distT="0" distB="0" distL="0" distR="0" wp14:anchorId="7E1DA540" wp14:editId="5259786B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37824"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4D6D7790" wp14:editId="7B90AF38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E37824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5E6D22" w:rsidRPr="00E37824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Pressionar o botão de alarme</w:t>
            </w:r>
          </w:p>
          <w:p w:rsidR="005E6D22" w:rsidRPr="00E37824" w:rsidRDefault="005E6D22" w:rsidP="00E37824">
            <w:pPr>
              <w:pStyle w:val="StandardWeb"/>
              <w:spacing w:before="12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5E6D22" w:rsidRPr="00E37824" w:rsidRDefault="004C2A26" w:rsidP="005E6D22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kern w:val="24"/>
                <w:sz w:val="32"/>
                <w:szCs w:val="32"/>
              </w:rPr>
              <w:t xml:space="preserve">Chamada de emergência </w:t>
            </w:r>
            <w:r w:rsidR="005E6D22" w:rsidRPr="00E37824">
              <w:rPr>
                <w:rFonts w:ascii="Arial" w:hAnsi="Arial" w:cs="Arial"/>
                <w:kern w:val="24"/>
                <w:sz w:val="32"/>
                <w:szCs w:val="32"/>
              </w:rPr>
              <w:t>112</w:t>
            </w:r>
          </w:p>
          <w:p w:rsidR="00E37824" w:rsidRPr="004C2A26" w:rsidRDefault="004C2A26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4C2A26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((Objektspezifische Notrufnummer eintragen))</w:t>
            </w:r>
          </w:p>
        </w:tc>
      </w:tr>
      <w:tr w:rsidR="005E6D22" w:rsidRPr="00E37824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E37824" w:rsidRDefault="005E6D22" w:rsidP="00373815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60"/>
                <w:szCs w:val="60"/>
              </w:rPr>
              <w:t>Deslocar-se para um local seguro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bookmarkStart w:id="0" w:name="_GoBack"/>
            <w:bookmarkEnd w:id="0"/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37824"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789EE45C" wp14:editId="02ABA8B8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Pr="00E37824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E37824"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0E7441BC" wp14:editId="1D0A8731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Avisar as pessoas expostas ao perigo/ pressionar o alarme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Transportar os mais vulneráveis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Fechar as portas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Seguir os caminhos de evacuação identificados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Não usar os elevadores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u w:val="single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Procurar o ponto de encontro</w:t>
            </w:r>
          </w:p>
          <w:p w:rsidR="005E6D22" w:rsidRPr="00E37824" w:rsidRDefault="005E6D22" w:rsidP="00E37824">
            <w:pPr>
              <w:pStyle w:val="StandardWeb"/>
              <w:spacing w:before="80" w:beforeAutospacing="0" w:after="80" w:afterAutospacing="0"/>
              <w:rPr>
                <w:sz w:val="30"/>
                <w:szCs w:val="30"/>
              </w:rPr>
            </w:pPr>
            <w:r w:rsidRPr="00E37824"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Respeitar as instruções</w:t>
            </w:r>
          </w:p>
        </w:tc>
      </w:tr>
      <w:tr w:rsidR="005E6D22" w:rsidRPr="00E37824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5E6D22" w:rsidRPr="00E37824" w:rsidRDefault="004C2A26" w:rsidP="005E6D22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r>
              <w:rPr>
                <w:rFonts w:ascii="Arial" w:hAnsi="Arial" w:cs="Arial"/>
                <w:b/>
                <w:noProof/>
                <w:sz w:val="5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F12EA1" wp14:editId="3A96A96F">
                      <wp:simplePos x="0" y="0"/>
                      <wp:positionH relativeFrom="column">
                        <wp:posOffset>-143510</wp:posOffset>
                      </wp:positionH>
                      <wp:positionV relativeFrom="paragraph">
                        <wp:posOffset>1722755</wp:posOffset>
                      </wp:positionV>
                      <wp:extent cx="6353175" cy="323850"/>
                      <wp:effectExtent l="0" t="0" r="0" b="0"/>
                      <wp:wrapNone/>
                      <wp:docPr id="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/>
                            </wps:spPr>
                            <wps:txbx>
                              <w:txbxContent>
                                <w:p w:rsidR="004C2A26" w:rsidRPr="008B7BCB" w:rsidRDefault="004C2A26" w:rsidP="004C2A2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Brandschutzordnung nach DIN 14096 / Objekt:</w:t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EA170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Erstelldatum: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3" o:spid="_x0000_s1026" type="#_x0000_t202" style="position:absolute;margin-left:-11.3pt;margin-top:135.65pt;width:500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" filled="f" stroked="f">
                      <v:textbox>
                        <w:txbxContent>
                          <w:p w:rsidR="004C2A26" w:rsidRPr="008B7BCB" w:rsidRDefault="004C2A26" w:rsidP="004C2A2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D22" w:rsidRPr="00E37824">
              <w:rPr>
                <w:rFonts w:ascii="Arial" w:hAnsi="Arial" w:cs="Arial"/>
                <w:color w:val="000000"/>
                <w:kern w:val="24"/>
                <w:sz w:val="60"/>
                <w:szCs w:val="60"/>
              </w:rPr>
              <w:t>Extinguir o incêndio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5E6D22" w:rsidRPr="00E37824" w:rsidRDefault="005E6D22" w:rsidP="00373815">
            <w:pPr>
              <w:jc w:val="center"/>
              <w:rPr>
                <w:rFonts w:ascii="Arial" w:hAnsi="Arial" w:cs="Arial"/>
                <w:snapToGrid w:val="0"/>
              </w:rPr>
            </w:pPr>
            <w:r w:rsidRPr="00E37824"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40EEE416" wp14:editId="27B0F4E3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E37824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 w:rsidRPr="00E37824"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4AAF7A96" wp14:editId="48FEA954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E37824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 w:rsidRPr="00E37824"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6CB2D760" wp14:editId="23FD723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5E6D22" w:rsidRDefault="005E6D22" w:rsidP="00E37824">
            <w:pPr>
              <w:spacing w:before="120"/>
              <w:rPr>
                <w:rFonts w:ascii="Arial" w:hAnsi="Arial" w:cs="Arial"/>
                <w:sz w:val="32"/>
                <w:szCs w:val="32"/>
              </w:rPr>
            </w:pPr>
            <w:r w:rsidRPr="00E37824">
              <w:rPr>
                <w:rFonts w:ascii="Arial" w:hAnsi="Arial" w:cs="Arial"/>
                <w:sz w:val="32"/>
                <w:szCs w:val="32"/>
              </w:rPr>
              <w:t>Usar os extintores</w:t>
            </w:r>
          </w:p>
          <w:p w:rsidR="00E37824" w:rsidRPr="00E37824" w:rsidRDefault="00E37824" w:rsidP="00E37824">
            <w:pPr>
              <w:rPr>
                <w:rFonts w:ascii="Arial" w:hAnsi="Arial" w:cs="Arial"/>
                <w:snapToGrid w:val="0"/>
              </w:rPr>
            </w:pPr>
          </w:p>
          <w:p w:rsidR="005E6D22" w:rsidRDefault="005E6D22" w:rsidP="00373815">
            <w:pPr>
              <w:rPr>
                <w:rFonts w:ascii="Arial" w:hAnsi="Arial" w:cs="Arial"/>
                <w:sz w:val="32"/>
                <w:szCs w:val="32"/>
              </w:rPr>
            </w:pPr>
            <w:r w:rsidRPr="00E37824">
              <w:rPr>
                <w:rFonts w:ascii="Arial" w:hAnsi="Arial" w:cs="Arial"/>
                <w:sz w:val="32"/>
                <w:szCs w:val="32"/>
              </w:rPr>
              <w:t>Usar a mangueira</w:t>
            </w:r>
          </w:p>
          <w:p w:rsidR="00E37824" w:rsidRPr="00E37824" w:rsidRDefault="00E37824" w:rsidP="00373815">
            <w:pPr>
              <w:rPr>
                <w:rFonts w:ascii="Arial" w:hAnsi="Arial" w:cs="Arial"/>
                <w:snapToGrid w:val="0"/>
              </w:rPr>
            </w:pPr>
          </w:p>
          <w:p w:rsidR="005E6D22" w:rsidRPr="00E37824" w:rsidRDefault="005E6D22" w:rsidP="00373815">
            <w:pPr>
              <w:rPr>
                <w:rFonts w:ascii="Arial" w:hAnsi="Arial" w:cs="Arial"/>
                <w:snapToGrid w:val="0"/>
              </w:rPr>
            </w:pPr>
            <w:r w:rsidRPr="00E37824">
              <w:rPr>
                <w:rFonts w:ascii="Arial" w:hAnsi="Arial" w:cs="Arial"/>
                <w:sz w:val="32"/>
                <w:szCs w:val="32"/>
              </w:rPr>
              <w:t>Usar os meios e os equipamentos disponíveis de combate a incêndios (por ex. manta anti-fogo)</w:t>
            </w:r>
          </w:p>
        </w:tc>
      </w:tr>
    </w:tbl>
    <w:p w:rsidR="005E6D22" w:rsidRPr="00E37824" w:rsidRDefault="004C2A26" w:rsidP="005E6D22">
      <w:pPr>
        <w:jc w:val="center"/>
        <w:rPr>
          <w:rFonts w:ascii="Arial" w:hAnsi="Arial" w:cs="Arial"/>
          <w:sz w:val="10"/>
          <w:szCs w:val="10"/>
        </w:rPr>
      </w:pPr>
      <w:r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575B8" wp14:editId="50C1D15C">
                <wp:simplePos x="0" y="0"/>
                <wp:positionH relativeFrom="column">
                  <wp:posOffset>-386080</wp:posOffset>
                </wp:positionH>
                <wp:positionV relativeFrom="paragraph">
                  <wp:posOffset>254000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A26" w:rsidRPr="00843000" w:rsidRDefault="004C2A26" w:rsidP="004C2A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portugiesisch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  <w:t>FeuerTRUTZ Network GmbH</w:t>
                            </w:r>
                          </w:p>
                          <w:p w:rsidR="004C2A26" w:rsidRPr="00843000" w:rsidRDefault="004C2A26" w:rsidP="004C2A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-30.4pt;margin-top:20pt;width:539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" filled="f" stroked="f">
                <v:textbox style="mso-fit-shape-to-text:t">
                  <w:txbxContent>
                    <w:p w:rsidR="004C2A26" w:rsidRPr="00843000" w:rsidRDefault="004C2A26" w:rsidP="004C2A26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portugiesisch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  <w:t>FeuerTRUTZ Network GmbH</w:t>
                      </w:r>
                    </w:p>
                    <w:p w:rsidR="004C2A26" w:rsidRPr="00843000" w:rsidRDefault="004C2A26" w:rsidP="004C2A26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E6D22" w:rsidRPr="00E37824" w:rsidSect="005E6D22">
      <w:type w:val="continuous"/>
      <w:pgSz w:w="11906" w:h="16838" w:code="9"/>
      <w:pgMar w:top="964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206A9"/>
    <w:rsid w:val="002256D1"/>
    <w:rsid w:val="00226C2F"/>
    <w:rsid w:val="00227387"/>
    <w:rsid w:val="002F1299"/>
    <w:rsid w:val="003A2F29"/>
    <w:rsid w:val="003C397B"/>
    <w:rsid w:val="004279FF"/>
    <w:rsid w:val="00437F81"/>
    <w:rsid w:val="0044479E"/>
    <w:rsid w:val="004C2A26"/>
    <w:rsid w:val="0051378E"/>
    <w:rsid w:val="00521181"/>
    <w:rsid w:val="00532A05"/>
    <w:rsid w:val="00567F44"/>
    <w:rsid w:val="00570D66"/>
    <w:rsid w:val="005B7CFC"/>
    <w:rsid w:val="005E6D22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7C5375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37824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 xmlns:w14="http://schemas.microsoft.com/office/word/2010/wordml" xmlns:dgm="http://schemas.openxmlformats.org/drawingml/2006/diagram" xmlns:c="http://schemas.openxmlformats.org/drawingml/2006/chart" xmlns:p="http://schemas.openxmlformats.org/presentationml/2006/main"/>
</file>

<file path=customXml/itemProps1.xml><?xml version="1.0" encoding="utf-8"?>
<ds:datastoreItem xmlns:ds="http://schemas.openxmlformats.org/officeDocument/2006/customXml" ds:itemID="{BCB615F9-9BF5-4863-BC49-63C2002AB122}">
  <ds:schemaRefs>
    <ds:schemaRef ds:uri="http://schemas.openxmlformats.org/officeDocument/2006/bibliography"/>
    <ds:schemaRef ds:uri="http://schemas.microsoft.com/office/2006/coverPageProps"/>
    <ds:schemaRef ds:uri="http://schemas.microsoft.com/office/word/2010/wordml"/>
    <ds:schemaRef ds:uri="http://schemas.openxmlformats.org/drawingml/2006/diagram"/>
    <ds:schemaRef ds:uri="http://schemas.openxmlformats.org/drawingml/2006/chart"/>
    <ds:schemaRef ds:uri="http://schemas.openxmlformats.org/presentation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2015-04-02T12:04:00Z</dcterms:created>
  <dcterms:modified xsi:type="dcterms:W3CDTF">2015-04-02T12:04:00Z</dcterms:modified>
</cp:coreProperties>
</file>